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2846F" w14:textId="77777777" w:rsidR="00DB6602" w:rsidRDefault="00DB6602" w:rsidP="00DB6602">
      <w:pPr>
        <w:pStyle w:val="Nadpis1"/>
        <w:tabs>
          <w:tab w:val="clear" w:pos="2295"/>
        </w:tabs>
        <w:spacing w:before="0" w:after="0"/>
        <w:ind w:left="426" w:hanging="426"/>
      </w:pPr>
      <w:r w:rsidRPr="004C2218">
        <w:t>Jméno a kontaktní údaje Správce:</w:t>
      </w:r>
    </w:p>
    <w:p w14:paraId="5B8F5915" w14:textId="77777777" w:rsidR="00DB6602" w:rsidRDefault="00DB6602" w:rsidP="00DB6602">
      <w:pPr>
        <w:spacing w:line="240" w:lineRule="auto"/>
        <w:jc w:val="both"/>
        <w:rPr>
          <w:rStyle w:val="Siln"/>
          <w:szCs w:val="28"/>
          <w:highlight w:val="yellow"/>
        </w:rPr>
      </w:pPr>
    </w:p>
    <w:p w14:paraId="73E144FD" w14:textId="5F09455A" w:rsidR="00DB6602" w:rsidRDefault="00DB6602" w:rsidP="00DB6602">
      <w:pPr>
        <w:spacing w:line="240" w:lineRule="auto"/>
        <w:jc w:val="both"/>
      </w:pPr>
      <w:r w:rsidRPr="00DB6602">
        <w:t xml:space="preserve">Ing, </w:t>
      </w:r>
      <w:r w:rsidR="00451858">
        <w:t>Lukáš Machálka, MBA</w:t>
      </w:r>
      <w:r w:rsidRPr="00DB6602">
        <w:t>, tel. +420</w:t>
      </w:r>
      <w:r w:rsidR="00451858">
        <w:t> 595 532 671</w:t>
      </w:r>
      <w:r w:rsidRPr="00DB6602">
        <w:t xml:space="preserve">, mail: </w:t>
      </w:r>
      <w:hyperlink r:id="rId11" w:history="1">
        <w:r w:rsidR="00451858" w:rsidRPr="009B0403">
          <w:rPr>
            <w:rStyle w:val="Hypertextovodkaz"/>
          </w:rPr>
          <w:t>reditel@skolafren.cz</w:t>
        </w:r>
      </w:hyperlink>
    </w:p>
    <w:p w14:paraId="01F040DB" w14:textId="77777777" w:rsidR="00451858" w:rsidRDefault="00451858" w:rsidP="00DB6602">
      <w:pPr>
        <w:spacing w:line="240" w:lineRule="auto"/>
        <w:jc w:val="both"/>
        <w:rPr>
          <w:b/>
        </w:rPr>
      </w:pPr>
    </w:p>
    <w:p w14:paraId="24208A2F" w14:textId="77777777" w:rsidR="00DB6602" w:rsidRDefault="00DB6602" w:rsidP="00DB6602">
      <w:pPr>
        <w:pStyle w:val="Nadpis1"/>
        <w:tabs>
          <w:tab w:val="clear" w:pos="2295"/>
        </w:tabs>
        <w:spacing w:before="0" w:after="0"/>
        <w:ind w:left="426" w:hanging="426"/>
      </w:pPr>
      <w:r w:rsidRPr="00596E87">
        <w:t xml:space="preserve">Jméno a kontaktní údaje </w:t>
      </w:r>
      <w:r>
        <w:t>pověřence</w:t>
      </w:r>
      <w:r w:rsidRPr="00596E87">
        <w:t xml:space="preserve"> </w:t>
      </w:r>
    </w:p>
    <w:p w14:paraId="0F61F2B0" w14:textId="77777777" w:rsidR="00DB6602" w:rsidRDefault="00DB6602" w:rsidP="00DB6602">
      <w:pPr>
        <w:spacing w:line="240" w:lineRule="auto"/>
        <w:jc w:val="both"/>
        <w:rPr>
          <w:rStyle w:val="Siln"/>
          <w:b w:val="0"/>
          <w:szCs w:val="28"/>
        </w:rPr>
      </w:pPr>
    </w:p>
    <w:p w14:paraId="3BA7F399" w14:textId="5F9DF1AF" w:rsidR="00DB6602" w:rsidRPr="00451858" w:rsidRDefault="00DB6602" w:rsidP="00DB6602">
      <w:pPr>
        <w:spacing w:line="240" w:lineRule="auto"/>
        <w:jc w:val="both"/>
        <w:rPr>
          <w:color w:val="FF0000"/>
        </w:rPr>
      </w:pPr>
      <w:r w:rsidRPr="00451858">
        <w:rPr>
          <w:color w:val="FF0000"/>
          <w:sz w:val="28"/>
          <w:szCs w:val="28"/>
        </w:rPr>
        <w:t>J</w:t>
      </w:r>
      <w:r w:rsidRPr="00451858">
        <w:rPr>
          <w:color w:val="FF0000"/>
        </w:rPr>
        <w:t xml:space="preserve">UDr. Tomáš Panáček, tel. +420 734 310 121, mail: </w:t>
      </w:r>
      <w:hyperlink r:id="rId12" w:history="1">
        <w:r w:rsidR="00451858" w:rsidRPr="00451858">
          <w:rPr>
            <w:rStyle w:val="Hypertextovodkaz"/>
            <w:color w:val="FF0000"/>
          </w:rPr>
          <w:t>tomas.panacek@iadvokacie.cz</w:t>
        </w:r>
      </w:hyperlink>
    </w:p>
    <w:p w14:paraId="35390E1F" w14:textId="77777777" w:rsidR="00DB6602" w:rsidRPr="00451858" w:rsidRDefault="00DB6602" w:rsidP="00DB6602">
      <w:pPr>
        <w:spacing w:line="240" w:lineRule="auto"/>
        <w:jc w:val="both"/>
        <w:rPr>
          <w:color w:val="FF0000"/>
          <w:sz w:val="28"/>
          <w:szCs w:val="28"/>
        </w:rPr>
      </w:pPr>
    </w:p>
    <w:p w14:paraId="7572F2F5" w14:textId="77777777" w:rsidR="00B65260" w:rsidRPr="00BE6C9D" w:rsidRDefault="00B65260" w:rsidP="00B65260">
      <w:bookmarkStart w:id="0" w:name="_GoBack"/>
      <w:bookmarkEnd w:id="0"/>
    </w:p>
    <w:p w14:paraId="7D18F884" w14:textId="77777777" w:rsidR="00B65260" w:rsidRDefault="00B65260" w:rsidP="00B65260">
      <w:pPr>
        <w:spacing w:line="240" w:lineRule="auto"/>
        <w:jc w:val="both"/>
      </w:pPr>
    </w:p>
    <w:p w14:paraId="58560421" w14:textId="77777777" w:rsidR="00386E3A" w:rsidRPr="000C5D50" w:rsidRDefault="00386E3A" w:rsidP="00EA2144">
      <w:pPr>
        <w:pStyle w:val="Nadpis1"/>
      </w:pPr>
      <w:r w:rsidRPr="000C5D50">
        <w:t>Vaše práva související se zpracováním osobních údajů:</w:t>
      </w:r>
    </w:p>
    <w:p w14:paraId="6EBDE89D" w14:textId="1480A3F5" w:rsidR="00386E3A" w:rsidRPr="007D7AD6" w:rsidRDefault="00386E3A" w:rsidP="007D7AD6">
      <w:pPr>
        <w:pStyle w:val="Nadpis2"/>
      </w:pPr>
      <w:r w:rsidRPr="007D7AD6">
        <w:t>Máte právo odvolat souhlas se zpracováním osobních údajů</w:t>
      </w:r>
    </w:p>
    <w:p w14:paraId="0691C80C" w14:textId="261EB1BE" w:rsidR="00386E3A" w:rsidRPr="00386E3A" w:rsidRDefault="00386E3A" w:rsidP="00EA2144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7D7AD6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EA2144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EA2144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38A7048B" w14:textId="551190D4" w:rsidR="00386E3A" w:rsidRPr="00EA2144" w:rsidRDefault="00EA2144" w:rsidP="007D7AD6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EA2144">
      <w:pPr>
        <w:jc w:val="both"/>
      </w:pPr>
      <w:r>
        <w:lastRenderedPageBreak/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7D7AD6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EA2144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EA2144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7D7AD6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EA2144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EA2144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7D7AD6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EA2144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</w:t>
      </w:r>
      <w:r>
        <w:lastRenderedPageBreak/>
        <w:t>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7D7AD6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EA2144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7D7AD6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EA2144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AB1FCF">
      <w:pPr>
        <w:pStyle w:val="Nadpis1"/>
      </w:pPr>
      <w:r w:rsidRPr="00127FDB">
        <w:t>Způsob uplatnění Vašich práv</w:t>
      </w:r>
    </w:p>
    <w:p w14:paraId="31D75E28" w14:textId="2DDA58DF" w:rsidR="00386E3A" w:rsidRDefault="00386E3A" w:rsidP="00EA2144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EA2144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Při osobním kontaktu stačí ověření žadatele pověřeným pracovníkem správce.</w:t>
      </w:r>
    </w:p>
    <w:p w14:paraId="69AD836D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zasláním z datové schránky žadatele do datové schránky správce</w:t>
      </w:r>
    </w:p>
    <w:p w14:paraId="04C7712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AB1FCF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EA2144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 xml:space="preserve">Vaše žádosti budou vyřízeny bezplatně. Správce je oprávněn pouze v případech, kdy jsou Vámi podané žádosti zjevně nedůvodné nebo nepřiměřené, zejména </w:t>
      </w:r>
      <w:r>
        <w:lastRenderedPageBreak/>
        <w:t>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AB1FCF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EA2144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AB1FCF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AB1FCF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3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559362C" w14:textId="77777777" w:rsidR="00386E3A" w:rsidRPr="00FD396B" w:rsidRDefault="00386E3A" w:rsidP="00EA2144">
      <w:pPr>
        <w:jc w:val="both"/>
      </w:pPr>
    </w:p>
    <w:p w14:paraId="7A803908" w14:textId="77777777" w:rsidR="00386E3A" w:rsidRDefault="00386E3A" w:rsidP="00EA2144">
      <w:pPr>
        <w:jc w:val="both"/>
      </w:pPr>
    </w:p>
    <w:p w14:paraId="2418DC46" w14:textId="49FEDC2A" w:rsidR="00386E3A" w:rsidRDefault="007D7AD6" w:rsidP="007D7AD6">
      <w:pPr>
        <w:pStyle w:val="Nadpis1"/>
        <w:pageBreakBefore/>
        <w:ind w:left="426" w:hanging="426"/>
      </w:pPr>
      <w:r>
        <w:lastRenderedPageBreak/>
        <w:t>Kontaktní údaje žadatele</w:t>
      </w:r>
    </w:p>
    <w:p w14:paraId="3F49C628" w14:textId="2F87885D" w:rsidR="00CC05EC" w:rsidRPr="00CC05EC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Jméno a příjmení:</w:t>
      </w:r>
      <w:r w:rsidRPr="007D7AD6">
        <w:rPr>
          <w:b w:val="0"/>
        </w:rPr>
        <w:tab/>
        <w:t>__________________________________________________</w:t>
      </w:r>
    </w:p>
    <w:p w14:paraId="783CF024" w14:textId="50649F8D" w:rsidR="007D7AD6" w:rsidRP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Datum narození:</w:t>
      </w:r>
      <w:r w:rsidR="00CC05EC">
        <w:rPr>
          <w:b w:val="0"/>
        </w:rPr>
        <w:tab/>
      </w:r>
      <w:r w:rsidRPr="007D7AD6">
        <w:rPr>
          <w:b w:val="0"/>
        </w:rPr>
        <w:t>__________________________________________________</w:t>
      </w:r>
    </w:p>
    <w:p w14:paraId="7F5B91CC" w14:textId="279CFC07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 xml:space="preserve">Číslo Občanského průkazu pro ověření: </w:t>
      </w:r>
      <w:r w:rsidR="00CC05EC">
        <w:rPr>
          <w:b w:val="0"/>
        </w:rPr>
        <w:tab/>
      </w:r>
      <w:r w:rsidRPr="007D7AD6">
        <w:rPr>
          <w:b w:val="0"/>
        </w:rPr>
        <w:t>________________________________</w:t>
      </w:r>
      <w:r w:rsidR="00CC05EC">
        <w:rPr>
          <w:b w:val="0"/>
        </w:rPr>
        <w:t>_</w:t>
      </w:r>
    </w:p>
    <w:p w14:paraId="4C7D5A2E" w14:textId="77777777" w:rsidR="00CC05EC" w:rsidRPr="00CC05EC" w:rsidRDefault="00CC05EC" w:rsidP="00CC05EC"/>
    <w:p w14:paraId="16376506" w14:textId="56CDCA9A" w:rsidR="007D7AD6" w:rsidRDefault="007D7AD6" w:rsidP="007D7AD6">
      <w:pPr>
        <w:pStyle w:val="Nadpis1"/>
        <w:ind w:left="425" w:hanging="425"/>
      </w:pPr>
      <w:r>
        <w:t>Předmět žádosti</w:t>
      </w:r>
      <w:r w:rsidR="00CC05EC">
        <w:t>:</w:t>
      </w:r>
    </w:p>
    <w:p w14:paraId="4C04BD34" w14:textId="6CDB3EF7" w:rsidR="00CC05EC" w:rsidRDefault="00CC05EC" w:rsidP="00CC05EC"/>
    <w:p w14:paraId="4E2D12C2" w14:textId="7FF9750B" w:rsidR="00CC05EC" w:rsidRDefault="00CC05EC" w:rsidP="00CC05EC"/>
    <w:p w14:paraId="200C1B23" w14:textId="0B79D62D" w:rsidR="00CC05EC" w:rsidRDefault="00CC05EC" w:rsidP="00CC05EC"/>
    <w:p w14:paraId="5C1A2243" w14:textId="71A13ABB" w:rsidR="00CC05EC" w:rsidRDefault="00CC05EC" w:rsidP="00CC05EC"/>
    <w:p w14:paraId="51570255" w14:textId="77777777" w:rsidR="00CC05EC" w:rsidRDefault="00CC05EC" w:rsidP="00CC05EC"/>
    <w:p w14:paraId="4AC073CD" w14:textId="54275903" w:rsidR="00CC05EC" w:rsidRDefault="00CC05EC" w:rsidP="00CC05EC"/>
    <w:p w14:paraId="048EA441" w14:textId="6F40151F" w:rsidR="00CC05EC" w:rsidRDefault="00CC05EC" w:rsidP="00CC05EC"/>
    <w:p w14:paraId="0877395B" w14:textId="60E00B88" w:rsidR="00CC05EC" w:rsidRDefault="00CC05EC" w:rsidP="00CC05EC"/>
    <w:p w14:paraId="0E275872" w14:textId="1678C071" w:rsidR="00CC05EC" w:rsidRDefault="00CC05EC" w:rsidP="00CC05EC"/>
    <w:p w14:paraId="6981D88B" w14:textId="2FE26C2F" w:rsidR="00CC05EC" w:rsidRDefault="00CC05EC" w:rsidP="00CC05EC">
      <w:pPr>
        <w:pStyle w:val="Nadpis1"/>
        <w:ind w:left="425" w:hanging="425"/>
      </w:pPr>
      <w:r>
        <w:t>Osobní údaje žadatele, kterých se uplatnění práva týká:</w:t>
      </w:r>
    </w:p>
    <w:p w14:paraId="1C5D12AE" w14:textId="39A25B41" w:rsidR="00CC05EC" w:rsidRDefault="00CC05EC" w:rsidP="00CC05EC"/>
    <w:p w14:paraId="24938F60" w14:textId="4BF029A5" w:rsidR="00CC05EC" w:rsidRDefault="00CC05EC" w:rsidP="00CC05EC"/>
    <w:p w14:paraId="577A7BA0" w14:textId="10E59D6B" w:rsidR="00CC05EC" w:rsidRDefault="00CC05EC" w:rsidP="00CC05EC"/>
    <w:p w14:paraId="53D4C1C0" w14:textId="2419BF37" w:rsidR="00CC05EC" w:rsidRDefault="00CC05EC" w:rsidP="00CC05EC"/>
    <w:p w14:paraId="0AC95A01" w14:textId="698E949A" w:rsidR="00CC05EC" w:rsidRDefault="00CC05EC" w:rsidP="00CC05EC"/>
    <w:p w14:paraId="1DE7D9A6" w14:textId="629578E3" w:rsidR="00CC05EC" w:rsidRDefault="00CC05EC" w:rsidP="00CC05EC"/>
    <w:p w14:paraId="1B4B9687" w14:textId="3DDA6866" w:rsidR="00CC05EC" w:rsidRDefault="00CC05EC" w:rsidP="00CC05EC"/>
    <w:p w14:paraId="7EE3E319" w14:textId="078C3251" w:rsidR="00CC05EC" w:rsidRDefault="00CC05EC" w:rsidP="00CC05EC"/>
    <w:p w14:paraId="28730732" w14:textId="5FE7E4BA" w:rsidR="00CC05EC" w:rsidRDefault="00CC05EC" w:rsidP="00CC05EC"/>
    <w:p w14:paraId="2EEBA4B8" w14:textId="211B0568" w:rsidR="00CC05EC" w:rsidRDefault="00CC05EC" w:rsidP="00CC05EC"/>
    <w:p w14:paraId="24AB231A" w14:textId="546E5863" w:rsidR="00CC05EC" w:rsidRDefault="00CC05EC" w:rsidP="00CC05EC"/>
    <w:p w14:paraId="2841B3CB" w14:textId="7B9B46D0" w:rsidR="00CC05EC" w:rsidRDefault="00CC05EC" w:rsidP="00CC05EC"/>
    <w:p w14:paraId="3DBBAACA" w14:textId="6393D1A3" w:rsidR="00CC05EC" w:rsidRDefault="00CC05EC" w:rsidP="00CC05EC"/>
    <w:p w14:paraId="38DE3448" w14:textId="3F886E5F" w:rsidR="00CC05EC" w:rsidRDefault="00CC05EC" w:rsidP="00CC05EC"/>
    <w:p w14:paraId="6FFEFF89" w14:textId="249E207C" w:rsidR="00CC05EC" w:rsidRDefault="00CC05EC" w:rsidP="00CC05EC"/>
    <w:p w14:paraId="5018FC65" w14:textId="402B82E4" w:rsidR="00CC05EC" w:rsidRDefault="00CC05EC" w:rsidP="00CC05EC"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665AA371" w14:textId="2A94C02B" w:rsidR="00027E08" w:rsidRPr="00CC05EC" w:rsidRDefault="00CC05EC" w:rsidP="00CC05EC">
      <w:pPr>
        <w:tabs>
          <w:tab w:val="clear" w:pos="2295"/>
        </w:tabs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        _______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__________________________________________________________</w:t>
      </w:r>
    </w:p>
    <w:sectPr w:rsidR="00027E08" w:rsidRPr="00CC05EC" w:rsidSect="007D7AD6">
      <w:headerReference w:type="default" r:id="rId14"/>
      <w:footerReference w:type="default" r:id="rId15"/>
      <w:pgSz w:w="11906" w:h="16838"/>
      <w:pgMar w:top="1843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827D3" w14:textId="77777777" w:rsidR="00203ED0" w:rsidRDefault="00203ED0" w:rsidP="00386E3A">
      <w:r>
        <w:separator/>
      </w:r>
    </w:p>
  </w:endnote>
  <w:endnote w:type="continuationSeparator" w:id="0">
    <w:p w14:paraId="56AA596E" w14:textId="77777777" w:rsidR="00203ED0" w:rsidRDefault="00203ED0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1"/>
        <w:szCs w:val="21"/>
      </w:rPr>
      <w:id w:val="-795212741"/>
      <w:docPartObj>
        <w:docPartGallery w:val="Page Numbers (Bottom of Page)"/>
        <w:docPartUnique/>
      </w:docPartObj>
    </w:sdtPr>
    <w:sdtEndPr/>
    <w:sdtContent>
      <w:p w14:paraId="21BBA022" w14:textId="6BDBB762" w:rsidR="004C2218" w:rsidRPr="00991A24" w:rsidRDefault="001E4C62" w:rsidP="001E4C62">
        <w:pPr>
          <w:pStyle w:val="Zpat"/>
          <w:rPr>
            <w:b/>
            <w:sz w:val="21"/>
            <w:szCs w:val="21"/>
          </w:rPr>
        </w:pPr>
        <w:r w:rsidRPr="00B65260">
          <w:rPr>
            <w:b/>
            <w:sz w:val="21"/>
            <w:szCs w:val="21"/>
          </w:rPr>
          <w:t xml:space="preserve">Chráněno prvky Steganografie! </w:t>
        </w:r>
        <w:r w:rsidR="00802961">
          <w:rPr>
            <w:b/>
            <w:sz w:val="21"/>
            <w:szCs w:val="21"/>
          </w:rPr>
          <w:t xml:space="preserve"> </w:t>
        </w:r>
        <w:r w:rsidR="008C3D6C">
          <w:rPr>
            <w:b/>
            <w:sz w:val="21"/>
            <w:szCs w:val="21"/>
          </w:rPr>
          <w:t xml:space="preserve">      </w:t>
        </w:r>
        <w:r w:rsidR="00B74498">
          <w:rPr>
            <w:b/>
            <w:sz w:val="21"/>
            <w:szCs w:val="21"/>
          </w:rPr>
          <w:t xml:space="preserve">                                                                  </w:t>
        </w:r>
        <w:r w:rsidR="008C3D6C">
          <w:rPr>
            <w:b/>
            <w:sz w:val="21"/>
            <w:szCs w:val="21"/>
          </w:rPr>
          <w:t xml:space="preserve">           </w:t>
        </w:r>
        <w:r w:rsidR="004C2218" w:rsidRPr="00B65260">
          <w:rPr>
            <w:b/>
            <w:sz w:val="21"/>
            <w:szCs w:val="21"/>
          </w:rPr>
          <w:fldChar w:fldCharType="begin"/>
        </w:r>
        <w:r w:rsidR="004C2218" w:rsidRPr="00B65260">
          <w:rPr>
            <w:b/>
            <w:sz w:val="21"/>
            <w:szCs w:val="21"/>
          </w:rPr>
          <w:instrText>PAGE   \* MERGEFORMAT</w:instrText>
        </w:r>
        <w:r w:rsidR="004C2218" w:rsidRPr="00B65260">
          <w:rPr>
            <w:b/>
            <w:sz w:val="21"/>
            <w:szCs w:val="21"/>
          </w:rPr>
          <w:fldChar w:fldCharType="separate"/>
        </w:r>
        <w:r w:rsidR="00451858">
          <w:rPr>
            <w:b/>
            <w:noProof/>
            <w:sz w:val="21"/>
            <w:szCs w:val="21"/>
          </w:rPr>
          <w:t>5</w:t>
        </w:r>
        <w:r w:rsidR="004C2218" w:rsidRPr="00B65260">
          <w:rPr>
            <w:b/>
            <w:sz w:val="21"/>
            <w:szCs w:val="21"/>
          </w:rPr>
          <w:fldChar w:fldCharType="end"/>
        </w:r>
        <w:r w:rsidRPr="00B65260">
          <w:rPr>
            <w:b/>
            <w:sz w:val="21"/>
            <w:szCs w:val="21"/>
          </w:rPr>
          <w:t>/</w:t>
        </w:r>
        <w:r w:rsidR="00D11160" w:rsidRPr="00B65260">
          <w:rPr>
            <w:b/>
            <w:sz w:val="21"/>
            <w:szCs w:val="21"/>
          </w:rPr>
          <w:fldChar w:fldCharType="begin"/>
        </w:r>
        <w:r w:rsidR="00D11160" w:rsidRPr="00B65260">
          <w:rPr>
            <w:b/>
            <w:sz w:val="21"/>
            <w:szCs w:val="21"/>
          </w:rPr>
          <w:instrText xml:space="preserve"> NUMPAGES   \* MERGEFORMAT </w:instrText>
        </w:r>
        <w:r w:rsidR="00D11160" w:rsidRPr="00B65260">
          <w:rPr>
            <w:b/>
            <w:sz w:val="21"/>
            <w:szCs w:val="21"/>
          </w:rPr>
          <w:fldChar w:fldCharType="separate"/>
        </w:r>
        <w:r w:rsidR="00451858">
          <w:rPr>
            <w:b/>
            <w:noProof/>
            <w:sz w:val="21"/>
            <w:szCs w:val="21"/>
          </w:rPr>
          <w:t>5</w:t>
        </w:r>
        <w:r w:rsidR="00D11160" w:rsidRPr="00B65260">
          <w:rPr>
            <w:b/>
            <w:sz w:val="21"/>
            <w:szCs w:val="21"/>
          </w:rPr>
          <w:fldChar w:fldCharType="end"/>
        </w:r>
      </w:p>
    </w:sdtContent>
  </w:sdt>
  <w:p w14:paraId="7B48A9A7" w14:textId="77777777" w:rsidR="004C2218" w:rsidRDefault="004C2218" w:rsidP="00386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365A0" w14:textId="77777777" w:rsidR="00203ED0" w:rsidRDefault="00203ED0" w:rsidP="00386E3A">
      <w:r>
        <w:separator/>
      </w:r>
    </w:p>
  </w:footnote>
  <w:footnote w:type="continuationSeparator" w:id="0">
    <w:p w14:paraId="26B3557D" w14:textId="77777777" w:rsidR="00203ED0" w:rsidRDefault="00203ED0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4D70" w14:textId="77777777" w:rsidR="001B77D5" w:rsidRDefault="001B77D5" w:rsidP="00EA2144">
    <w:pPr>
      <w:jc w:val="center"/>
      <w:rPr>
        <w:rFonts w:eastAsia="Calibri"/>
        <w:bCs/>
        <w:sz w:val="28"/>
        <w:szCs w:val="28"/>
      </w:rPr>
    </w:pPr>
    <w:r>
      <w:rPr>
        <w:rFonts w:eastAsia="Calibri"/>
        <w:bCs/>
        <w:sz w:val="28"/>
        <w:szCs w:val="28"/>
      </w:rPr>
      <w:t xml:space="preserve">Základní škola a Mateřská škola Frenštát pod Radhoštěm, Záhuní 408, </w:t>
    </w:r>
  </w:p>
  <w:p w14:paraId="2B340A46" w14:textId="7A708DE3" w:rsidR="00386E3A" w:rsidRPr="00782175" w:rsidRDefault="001B77D5" w:rsidP="00EA2144">
    <w:pPr>
      <w:jc w:val="center"/>
      <w:rPr>
        <w:rFonts w:eastAsia="Calibri"/>
        <w:bCs/>
        <w:sz w:val="28"/>
        <w:szCs w:val="28"/>
      </w:rPr>
    </w:pPr>
    <w:r>
      <w:rPr>
        <w:rFonts w:eastAsia="Calibri"/>
        <w:bCs/>
        <w:sz w:val="28"/>
        <w:szCs w:val="28"/>
      </w:rPr>
      <w:t>okres Nový Jičín</w:t>
    </w:r>
  </w:p>
  <w:p w14:paraId="0DBB6D49" w14:textId="57622D62" w:rsidR="00386E3A" w:rsidRPr="00EA2144" w:rsidRDefault="00386E3A" w:rsidP="00EA2144">
    <w:pPr>
      <w:jc w:val="center"/>
      <w:rPr>
        <w:rFonts w:eastAsia="Calibri"/>
        <w:b/>
        <w:sz w:val="36"/>
        <w:szCs w:val="36"/>
      </w:rPr>
    </w:pPr>
    <w:r w:rsidRPr="00EA2144">
      <w:rPr>
        <w:rFonts w:eastAsia="Calibri"/>
        <w:b/>
        <w:sz w:val="36"/>
        <w:szCs w:val="36"/>
      </w:rPr>
      <w:t>Žádost – Uplatňování práv Subjektem údajů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2"/>
  </w:num>
  <w:num w:numId="19">
    <w:abstractNumId w:val="10"/>
  </w:num>
  <w:num w:numId="20">
    <w:abstractNumId w:val="0"/>
  </w:num>
  <w:num w:numId="21">
    <w:abstractNumId w:val="6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D6"/>
    <w:rsid w:val="00027E08"/>
    <w:rsid w:val="000D4ED6"/>
    <w:rsid w:val="000E16C5"/>
    <w:rsid w:val="00123F16"/>
    <w:rsid w:val="001B77D5"/>
    <w:rsid w:val="001C3FED"/>
    <w:rsid w:val="001E4C62"/>
    <w:rsid w:val="001F31E3"/>
    <w:rsid w:val="00203ED0"/>
    <w:rsid w:val="00222CFD"/>
    <w:rsid w:val="00281C77"/>
    <w:rsid w:val="0029485A"/>
    <w:rsid w:val="002E02A2"/>
    <w:rsid w:val="002F5F97"/>
    <w:rsid w:val="00315E7E"/>
    <w:rsid w:val="00386E3A"/>
    <w:rsid w:val="0044557F"/>
    <w:rsid w:val="004463D8"/>
    <w:rsid w:val="00451858"/>
    <w:rsid w:val="004573FE"/>
    <w:rsid w:val="0047514A"/>
    <w:rsid w:val="00480D8A"/>
    <w:rsid w:val="004A0621"/>
    <w:rsid w:val="004C2218"/>
    <w:rsid w:val="005512B3"/>
    <w:rsid w:val="00596E87"/>
    <w:rsid w:val="005A48F7"/>
    <w:rsid w:val="005C1A6C"/>
    <w:rsid w:val="005C1C10"/>
    <w:rsid w:val="006209A5"/>
    <w:rsid w:val="00622161"/>
    <w:rsid w:val="00634CFC"/>
    <w:rsid w:val="00657FD8"/>
    <w:rsid w:val="00696919"/>
    <w:rsid w:val="006F318D"/>
    <w:rsid w:val="00753D5D"/>
    <w:rsid w:val="00782175"/>
    <w:rsid w:val="007D7AD6"/>
    <w:rsid w:val="007F6B6F"/>
    <w:rsid w:val="00802961"/>
    <w:rsid w:val="008159AA"/>
    <w:rsid w:val="0083007E"/>
    <w:rsid w:val="008A309F"/>
    <w:rsid w:val="008C3D6C"/>
    <w:rsid w:val="00920E45"/>
    <w:rsid w:val="009638CB"/>
    <w:rsid w:val="00967387"/>
    <w:rsid w:val="00991A24"/>
    <w:rsid w:val="009C5E85"/>
    <w:rsid w:val="00A0575D"/>
    <w:rsid w:val="00A30E3B"/>
    <w:rsid w:val="00AB1FCF"/>
    <w:rsid w:val="00AD3E0E"/>
    <w:rsid w:val="00B65260"/>
    <w:rsid w:val="00B70191"/>
    <w:rsid w:val="00B74498"/>
    <w:rsid w:val="00B94793"/>
    <w:rsid w:val="00CB45EF"/>
    <w:rsid w:val="00CC05EC"/>
    <w:rsid w:val="00CD3C89"/>
    <w:rsid w:val="00D035EE"/>
    <w:rsid w:val="00D04E38"/>
    <w:rsid w:val="00D11160"/>
    <w:rsid w:val="00D13516"/>
    <w:rsid w:val="00D2412F"/>
    <w:rsid w:val="00D54CC1"/>
    <w:rsid w:val="00D609EA"/>
    <w:rsid w:val="00DB6602"/>
    <w:rsid w:val="00DB7D61"/>
    <w:rsid w:val="00DD5FE6"/>
    <w:rsid w:val="00DE6184"/>
    <w:rsid w:val="00E23EA2"/>
    <w:rsid w:val="00E50D69"/>
    <w:rsid w:val="00E73C7A"/>
    <w:rsid w:val="00EA2144"/>
    <w:rsid w:val="00EA3FF5"/>
    <w:rsid w:val="00EB336B"/>
    <w:rsid w:val="00ED7E60"/>
    <w:rsid w:val="00FB1C3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uoo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panacek@iadvokaci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@skolafren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F85B9-AFB0-40AE-8640-4A15817454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9D854-AD9D-4634-BDCF-CFF483DC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Šárka Pančochová</cp:lastModifiedBy>
  <cp:revision>2</cp:revision>
  <cp:lastPrinted>2018-05-14T22:38:00Z</cp:lastPrinted>
  <dcterms:created xsi:type="dcterms:W3CDTF">2023-03-09T13:34:00Z</dcterms:created>
  <dcterms:modified xsi:type="dcterms:W3CDTF">2023-03-09T13:34:00Z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